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E80" w:rsidRPr="009C0834" w:rsidRDefault="00765E80" w:rsidP="00765E80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9C0834">
        <w:rPr>
          <w:rFonts w:ascii="Arial" w:hAnsi="Arial" w:cs="Arial"/>
          <w:b/>
          <w:sz w:val="32"/>
          <w:szCs w:val="32"/>
        </w:rPr>
        <w:t>Table C Stocking Standards</w:t>
      </w:r>
    </w:p>
    <w:p w:rsidR="00765E80" w:rsidRPr="00371452" w:rsidRDefault="00765E80" w:rsidP="00765E80">
      <w:pPr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800"/>
        <w:gridCol w:w="4788"/>
      </w:tblGrid>
      <w:tr w:rsidR="00765E80" w:rsidRPr="00AB3C82" w:rsidTr="006D5ABF">
        <w:trPr>
          <w:jc w:val="center"/>
        </w:trPr>
        <w:tc>
          <w:tcPr>
            <w:tcW w:w="8856" w:type="dxa"/>
            <w:gridSpan w:val="3"/>
          </w:tcPr>
          <w:p w:rsidR="00765E80" w:rsidRPr="0059164C" w:rsidRDefault="00765E80" w:rsidP="006D5AB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59164C">
              <w:rPr>
                <w:rFonts w:ascii="Arial" w:hAnsi="Arial" w:cs="Arial"/>
                <w:b/>
                <w:sz w:val="28"/>
                <w:szCs w:val="28"/>
              </w:rPr>
              <w:t>Intermediate Cut - No Regeneration Obligation – Standards</w:t>
            </w:r>
          </w:p>
        </w:tc>
      </w:tr>
      <w:tr w:rsidR="00765E80" w:rsidRPr="00AB3C82" w:rsidTr="006D5ABF">
        <w:trPr>
          <w:jc w:val="center"/>
        </w:trPr>
        <w:tc>
          <w:tcPr>
            <w:tcW w:w="8856" w:type="dxa"/>
            <w:gridSpan w:val="3"/>
          </w:tcPr>
          <w:p w:rsidR="00765E80" w:rsidRPr="00AB3C82" w:rsidRDefault="00765E80" w:rsidP="006D5ABF">
            <w:pPr>
              <w:rPr>
                <w:rFonts w:ascii="Arial" w:hAnsi="Arial" w:cs="Arial"/>
              </w:rPr>
            </w:pPr>
          </w:p>
        </w:tc>
      </w:tr>
      <w:tr w:rsidR="00765E80" w:rsidRPr="00AB3C82" w:rsidTr="006D5ABF">
        <w:trPr>
          <w:jc w:val="center"/>
        </w:trPr>
        <w:tc>
          <w:tcPr>
            <w:tcW w:w="2268" w:type="dxa"/>
            <w:shd w:val="clear" w:color="auto" w:fill="339966"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3C82">
              <w:rPr>
                <w:rFonts w:ascii="Arial" w:hAnsi="Arial" w:cs="Arial"/>
                <w:sz w:val="20"/>
                <w:szCs w:val="20"/>
              </w:rPr>
              <w:t>Minimum Crop Tree Basal Area Retained (M2/ha)</w:t>
            </w:r>
          </w:p>
        </w:tc>
        <w:tc>
          <w:tcPr>
            <w:tcW w:w="1800" w:type="dxa"/>
            <w:shd w:val="clear" w:color="auto" w:fill="FFCC00"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3C82">
              <w:rPr>
                <w:rFonts w:ascii="Arial" w:hAnsi="Arial" w:cs="Arial"/>
                <w:sz w:val="20"/>
                <w:szCs w:val="20"/>
              </w:rPr>
              <w:t>Standards ID</w:t>
            </w:r>
          </w:p>
        </w:tc>
        <w:tc>
          <w:tcPr>
            <w:tcW w:w="4788" w:type="dxa"/>
            <w:shd w:val="clear" w:color="auto" w:fill="99CCFF"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3C82">
              <w:rPr>
                <w:rFonts w:ascii="Arial" w:hAnsi="Arial" w:cs="Arial"/>
                <w:sz w:val="20"/>
                <w:szCs w:val="20"/>
              </w:rPr>
              <w:t>Additional Criteria (all areas)</w:t>
            </w:r>
          </w:p>
        </w:tc>
      </w:tr>
      <w:tr w:rsidR="00765E80" w:rsidRPr="00AB3C82" w:rsidTr="006D5ABF">
        <w:trPr>
          <w:jc w:val="center"/>
        </w:trPr>
        <w:tc>
          <w:tcPr>
            <w:tcW w:w="2268" w:type="dxa"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</w:rPr>
            </w:pPr>
            <w:r w:rsidRPr="00AB3C82">
              <w:rPr>
                <w:rFonts w:ascii="Arial" w:hAnsi="Arial" w:cs="Arial"/>
              </w:rPr>
              <w:t>50</w:t>
            </w:r>
          </w:p>
        </w:tc>
        <w:tc>
          <w:tcPr>
            <w:tcW w:w="1800" w:type="dxa"/>
            <w:vAlign w:val="center"/>
          </w:tcPr>
          <w:p w:rsidR="00765E80" w:rsidRPr="00C967ED" w:rsidRDefault="00765E80" w:rsidP="006D5A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67ED">
              <w:rPr>
                <w:rFonts w:ascii="Arial" w:hAnsi="Arial" w:cs="Arial"/>
                <w:sz w:val="20"/>
                <w:szCs w:val="20"/>
              </w:rPr>
              <w:t>1033935</w:t>
            </w:r>
          </w:p>
        </w:tc>
        <w:tc>
          <w:tcPr>
            <w:tcW w:w="4788" w:type="dxa"/>
            <w:vMerge w:val="restart"/>
            <w:vAlign w:val="center"/>
          </w:tcPr>
          <w:p w:rsidR="00765E80" w:rsidRDefault="00765E80" w:rsidP="006D5A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3C82">
              <w:rPr>
                <w:rFonts w:ascii="Arial" w:hAnsi="Arial" w:cs="Arial"/>
                <w:sz w:val="20"/>
                <w:szCs w:val="20"/>
              </w:rPr>
              <w:t>To meet the minimum BA standard - retained crop tree basal area must be comprised of merchantable trees (</w:t>
            </w:r>
            <w:proofErr w:type="spellStart"/>
            <w:r w:rsidRPr="00AB3C82">
              <w:rPr>
                <w:rFonts w:ascii="Arial" w:hAnsi="Arial" w:cs="Arial"/>
                <w:sz w:val="20"/>
                <w:szCs w:val="20"/>
              </w:rPr>
              <w:t>Pli</w:t>
            </w:r>
            <w:proofErr w:type="spellEnd"/>
            <w:r w:rsidRPr="00AB3C82">
              <w:rPr>
                <w:rFonts w:ascii="Arial" w:hAnsi="Arial" w:cs="Arial"/>
                <w:sz w:val="20"/>
                <w:szCs w:val="20"/>
              </w:rPr>
              <w:t xml:space="preserve"> 12.5 cm DBH, other species 17.5 cm DBH) that meet or exceed the minimum leave tree characteristics outlined below.</w:t>
            </w:r>
          </w:p>
          <w:p w:rsidR="00765E80" w:rsidRPr="00AB3C82" w:rsidRDefault="00765E80" w:rsidP="006D5A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 qualify as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an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IC a minimum of 40% of the stands original BA must be retained or the minimum BA by BEC zone whichever is greater.</w:t>
            </w:r>
          </w:p>
          <w:p w:rsidR="00765E80" w:rsidRPr="00AB3C82" w:rsidRDefault="00765E80" w:rsidP="006D5A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80" w:rsidRPr="00AB3C82" w:rsidTr="006D5ABF">
        <w:trPr>
          <w:jc w:val="center"/>
        </w:trPr>
        <w:tc>
          <w:tcPr>
            <w:tcW w:w="2268" w:type="dxa"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</w:rPr>
            </w:pPr>
            <w:r w:rsidRPr="00AB3C82">
              <w:rPr>
                <w:rFonts w:ascii="Arial" w:hAnsi="Arial" w:cs="Arial"/>
              </w:rPr>
              <w:t>45</w:t>
            </w:r>
          </w:p>
        </w:tc>
        <w:tc>
          <w:tcPr>
            <w:tcW w:w="1800" w:type="dxa"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</w:rPr>
            </w:pPr>
            <w:r w:rsidRPr="00C967ED">
              <w:rPr>
                <w:rFonts w:ascii="Arial" w:hAnsi="Arial" w:cs="Arial"/>
                <w:sz w:val="20"/>
                <w:szCs w:val="20"/>
              </w:rPr>
              <w:t>103393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788" w:type="dxa"/>
            <w:vMerge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</w:rPr>
            </w:pPr>
          </w:p>
        </w:tc>
      </w:tr>
      <w:tr w:rsidR="00765E80" w:rsidRPr="00AB3C82" w:rsidTr="006D5ABF">
        <w:trPr>
          <w:jc w:val="center"/>
        </w:trPr>
        <w:tc>
          <w:tcPr>
            <w:tcW w:w="2268" w:type="dxa"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</w:rPr>
            </w:pPr>
            <w:r w:rsidRPr="00AB3C82">
              <w:rPr>
                <w:rFonts w:ascii="Arial" w:hAnsi="Arial" w:cs="Arial"/>
              </w:rPr>
              <w:t>40</w:t>
            </w:r>
          </w:p>
        </w:tc>
        <w:tc>
          <w:tcPr>
            <w:tcW w:w="1800" w:type="dxa"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</w:rPr>
            </w:pPr>
            <w:r w:rsidRPr="00C967ED">
              <w:rPr>
                <w:rFonts w:ascii="Arial" w:hAnsi="Arial" w:cs="Arial"/>
                <w:sz w:val="20"/>
                <w:szCs w:val="20"/>
              </w:rPr>
              <w:t>103393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788" w:type="dxa"/>
            <w:vMerge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</w:rPr>
            </w:pPr>
          </w:p>
        </w:tc>
      </w:tr>
      <w:tr w:rsidR="00765E80" w:rsidRPr="00AB3C82" w:rsidTr="006D5ABF">
        <w:trPr>
          <w:jc w:val="center"/>
        </w:trPr>
        <w:tc>
          <w:tcPr>
            <w:tcW w:w="2268" w:type="dxa"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</w:rPr>
            </w:pPr>
            <w:r w:rsidRPr="00AB3C82">
              <w:rPr>
                <w:rFonts w:ascii="Arial" w:hAnsi="Arial" w:cs="Arial"/>
              </w:rPr>
              <w:t>35</w:t>
            </w:r>
          </w:p>
        </w:tc>
        <w:tc>
          <w:tcPr>
            <w:tcW w:w="1800" w:type="dxa"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</w:rPr>
            </w:pPr>
            <w:r w:rsidRPr="00C967ED">
              <w:rPr>
                <w:rFonts w:ascii="Arial" w:hAnsi="Arial" w:cs="Arial"/>
                <w:sz w:val="20"/>
                <w:szCs w:val="20"/>
              </w:rPr>
              <w:t>103393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788" w:type="dxa"/>
            <w:vMerge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</w:rPr>
            </w:pPr>
          </w:p>
        </w:tc>
      </w:tr>
      <w:tr w:rsidR="00765E80" w:rsidRPr="00AB3C82" w:rsidTr="006D5ABF">
        <w:trPr>
          <w:jc w:val="center"/>
        </w:trPr>
        <w:tc>
          <w:tcPr>
            <w:tcW w:w="2268" w:type="dxa"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</w:rPr>
            </w:pPr>
            <w:r w:rsidRPr="00AB3C82">
              <w:rPr>
                <w:rFonts w:ascii="Arial" w:hAnsi="Arial" w:cs="Arial"/>
              </w:rPr>
              <w:t>30</w:t>
            </w:r>
          </w:p>
        </w:tc>
        <w:tc>
          <w:tcPr>
            <w:tcW w:w="1800" w:type="dxa"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</w:rPr>
            </w:pPr>
            <w:r w:rsidRPr="00C967ED">
              <w:rPr>
                <w:rFonts w:ascii="Arial" w:hAnsi="Arial" w:cs="Arial"/>
                <w:sz w:val="20"/>
                <w:szCs w:val="20"/>
              </w:rPr>
              <w:t>103393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788" w:type="dxa"/>
            <w:vMerge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</w:rPr>
            </w:pPr>
          </w:p>
        </w:tc>
      </w:tr>
      <w:tr w:rsidR="00765E80" w:rsidRPr="00AB3C82" w:rsidTr="006D5ABF">
        <w:trPr>
          <w:jc w:val="center"/>
        </w:trPr>
        <w:tc>
          <w:tcPr>
            <w:tcW w:w="2268" w:type="dxa"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</w:rPr>
            </w:pPr>
            <w:r w:rsidRPr="00AB3C82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1800" w:type="dxa"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</w:rPr>
            </w:pPr>
            <w:r w:rsidRPr="00C967ED">
              <w:rPr>
                <w:rFonts w:ascii="Arial" w:hAnsi="Arial" w:cs="Arial"/>
                <w:sz w:val="20"/>
                <w:szCs w:val="20"/>
              </w:rPr>
              <w:t>10339</w:t>
            </w: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4788" w:type="dxa"/>
            <w:vMerge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</w:rPr>
            </w:pPr>
          </w:p>
        </w:tc>
      </w:tr>
      <w:tr w:rsidR="00765E80" w:rsidRPr="00AB3C82" w:rsidTr="006D5ABF">
        <w:trPr>
          <w:trHeight w:val="708"/>
          <w:jc w:val="center"/>
        </w:trPr>
        <w:tc>
          <w:tcPr>
            <w:tcW w:w="2268" w:type="dxa"/>
            <w:vAlign w:val="center"/>
          </w:tcPr>
          <w:p w:rsidR="00765E80" w:rsidRPr="0059164C" w:rsidRDefault="00765E80" w:rsidP="006D5ABF">
            <w:pPr>
              <w:jc w:val="center"/>
              <w:rPr>
                <w:rFonts w:ascii="Arial" w:hAnsi="Arial" w:cs="Arial"/>
              </w:rPr>
            </w:pPr>
            <w:r w:rsidRPr="0059164C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4</w:t>
            </w:r>
            <w:r w:rsidRPr="0059164C">
              <w:rPr>
                <w:rFonts w:ascii="Arial" w:hAnsi="Arial" w:cs="Arial"/>
              </w:rPr>
              <w:t xml:space="preserve"> </w:t>
            </w:r>
            <w:r w:rsidRPr="0059164C">
              <w:rPr>
                <w:rFonts w:ascii="Arial" w:hAnsi="Arial" w:cs="Arial"/>
                <w:sz w:val="20"/>
                <w:szCs w:val="20"/>
              </w:rPr>
              <w:t>min for all other B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59164C">
              <w:rPr>
                <w:rFonts w:ascii="Arial" w:hAnsi="Arial" w:cs="Arial"/>
                <w:sz w:val="20"/>
                <w:szCs w:val="20"/>
              </w:rPr>
              <w:t>C Zones</w:t>
            </w:r>
          </w:p>
        </w:tc>
        <w:tc>
          <w:tcPr>
            <w:tcW w:w="1800" w:type="dxa"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</w:rPr>
            </w:pPr>
            <w:r w:rsidRPr="00C967ED">
              <w:rPr>
                <w:rFonts w:ascii="Arial" w:hAnsi="Arial" w:cs="Arial"/>
                <w:sz w:val="20"/>
                <w:szCs w:val="20"/>
              </w:rPr>
              <w:t>10339</w:t>
            </w:r>
            <w:r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4788" w:type="dxa"/>
            <w:vMerge w:val="restart"/>
            <w:vAlign w:val="center"/>
          </w:tcPr>
          <w:p w:rsidR="00765E80" w:rsidRDefault="00765E80" w:rsidP="006D5A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3C82">
              <w:rPr>
                <w:rFonts w:ascii="Arial" w:hAnsi="Arial" w:cs="Arial"/>
                <w:sz w:val="20"/>
                <w:szCs w:val="20"/>
              </w:rPr>
              <w:t>“</w:t>
            </w:r>
            <w:proofErr w:type="spellStart"/>
            <w:r w:rsidRPr="00AB3C82">
              <w:rPr>
                <w:rFonts w:ascii="Arial" w:hAnsi="Arial" w:cs="Arial"/>
                <w:sz w:val="20"/>
                <w:szCs w:val="20"/>
              </w:rPr>
              <w:t>NoRegen</w:t>
            </w:r>
            <w:proofErr w:type="spellEnd"/>
            <w:r w:rsidRPr="00AB3C82">
              <w:rPr>
                <w:rFonts w:ascii="Arial" w:hAnsi="Arial" w:cs="Arial"/>
                <w:sz w:val="20"/>
                <w:szCs w:val="20"/>
              </w:rPr>
              <w:t>” Obligation Window is early 1 year and late 4 years</w:t>
            </w:r>
          </w:p>
          <w:p w:rsidR="00765E80" w:rsidRPr="00AB3C82" w:rsidRDefault="00765E80" w:rsidP="006D5A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80" w:rsidRPr="00AB3C82" w:rsidTr="006D5ABF">
        <w:trPr>
          <w:jc w:val="center"/>
        </w:trPr>
        <w:tc>
          <w:tcPr>
            <w:tcW w:w="2268" w:type="dxa"/>
            <w:vAlign w:val="center"/>
          </w:tcPr>
          <w:p w:rsidR="00765E80" w:rsidRPr="0059164C" w:rsidRDefault="00765E80" w:rsidP="006D5ABF">
            <w:pPr>
              <w:jc w:val="center"/>
              <w:rPr>
                <w:rFonts w:ascii="Arial" w:hAnsi="Arial" w:cs="Arial"/>
              </w:rPr>
            </w:pPr>
            <w:r w:rsidRPr="0059164C">
              <w:rPr>
                <w:rFonts w:ascii="Arial" w:hAnsi="Arial" w:cs="Arial"/>
              </w:rPr>
              <w:t xml:space="preserve">18 </w:t>
            </w:r>
            <w:r w:rsidRPr="0059164C">
              <w:rPr>
                <w:rFonts w:ascii="Arial" w:hAnsi="Arial" w:cs="Arial"/>
                <w:sz w:val="20"/>
                <w:szCs w:val="20"/>
              </w:rPr>
              <w:t xml:space="preserve">min for the MS </w:t>
            </w:r>
            <w:proofErr w:type="spellStart"/>
            <w:r w:rsidRPr="0059164C">
              <w:rPr>
                <w:rFonts w:ascii="Arial" w:hAnsi="Arial" w:cs="Arial"/>
                <w:sz w:val="20"/>
                <w:szCs w:val="20"/>
              </w:rPr>
              <w:t>dk</w:t>
            </w:r>
            <w:proofErr w:type="spellEnd"/>
            <w:r w:rsidRPr="0059164C">
              <w:rPr>
                <w:rFonts w:ascii="Arial" w:hAnsi="Arial" w:cs="Arial"/>
                <w:sz w:val="20"/>
                <w:szCs w:val="20"/>
              </w:rPr>
              <w:t>, IDF dm2, ICH mk1</w:t>
            </w:r>
            <w:r>
              <w:rPr>
                <w:rFonts w:ascii="Arial" w:hAnsi="Arial" w:cs="Arial"/>
                <w:sz w:val="20"/>
                <w:szCs w:val="20"/>
              </w:rPr>
              <w:t>, ICH mw1,</w:t>
            </w:r>
            <w:r w:rsidRPr="0059164C">
              <w:rPr>
                <w:rFonts w:ascii="Arial" w:hAnsi="Arial" w:cs="Arial"/>
                <w:sz w:val="20"/>
                <w:szCs w:val="20"/>
              </w:rPr>
              <w:t xml:space="preserve"> ESSF </w:t>
            </w:r>
            <w:proofErr w:type="spellStart"/>
            <w:r w:rsidRPr="0059164C">
              <w:rPr>
                <w:rFonts w:ascii="Arial" w:hAnsi="Arial" w:cs="Arial"/>
                <w:sz w:val="20"/>
                <w:szCs w:val="20"/>
              </w:rPr>
              <w:t>dk</w:t>
            </w:r>
            <w:proofErr w:type="spellEnd"/>
            <w:r w:rsidRPr="0059164C">
              <w:rPr>
                <w:rFonts w:ascii="Arial" w:hAnsi="Arial" w:cs="Arial"/>
                <w:sz w:val="20"/>
                <w:szCs w:val="20"/>
              </w:rPr>
              <w:t xml:space="preserve"> B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59164C">
              <w:rPr>
                <w:rFonts w:ascii="Arial" w:hAnsi="Arial" w:cs="Arial"/>
                <w:sz w:val="20"/>
                <w:szCs w:val="20"/>
              </w:rPr>
              <w:t>C Zones only</w:t>
            </w:r>
          </w:p>
        </w:tc>
        <w:tc>
          <w:tcPr>
            <w:tcW w:w="1800" w:type="dxa"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</w:rPr>
            </w:pPr>
            <w:r w:rsidRPr="00C967ED">
              <w:rPr>
                <w:rFonts w:ascii="Arial" w:hAnsi="Arial" w:cs="Arial"/>
                <w:sz w:val="20"/>
                <w:szCs w:val="20"/>
              </w:rPr>
              <w:t>10339</w:t>
            </w: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4788" w:type="dxa"/>
            <w:vMerge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80" w:rsidRPr="00AB3C82" w:rsidTr="006D5ABF">
        <w:trPr>
          <w:jc w:val="center"/>
        </w:trPr>
        <w:tc>
          <w:tcPr>
            <w:tcW w:w="2268" w:type="dxa"/>
            <w:vAlign w:val="center"/>
          </w:tcPr>
          <w:p w:rsidR="00765E80" w:rsidRPr="0059164C" w:rsidRDefault="00765E80" w:rsidP="006D5ABF">
            <w:pPr>
              <w:jc w:val="center"/>
              <w:rPr>
                <w:rFonts w:ascii="Arial" w:hAnsi="Arial" w:cs="Arial"/>
              </w:rPr>
            </w:pPr>
            <w:r w:rsidRPr="0059164C">
              <w:rPr>
                <w:rFonts w:ascii="Arial" w:hAnsi="Arial" w:cs="Arial"/>
              </w:rPr>
              <w:t xml:space="preserve">15 </w:t>
            </w:r>
            <w:r w:rsidRPr="0059164C">
              <w:rPr>
                <w:rFonts w:ascii="Arial" w:hAnsi="Arial" w:cs="Arial"/>
                <w:sz w:val="20"/>
                <w:szCs w:val="20"/>
              </w:rPr>
              <w:t>min for Beetle Proofing. HDR does not apply</w:t>
            </w:r>
          </w:p>
        </w:tc>
        <w:tc>
          <w:tcPr>
            <w:tcW w:w="1800" w:type="dxa"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</w:rPr>
            </w:pPr>
            <w:r w:rsidRPr="00C967ED">
              <w:rPr>
                <w:rFonts w:ascii="Arial" w:hAnsi="Arial" w:cs="Arial"/>
                <w:sz w:val="20"/>
                <w:szCs w:val="20"/>
              </w:rPr>
              <w:t>10339</w:t>
            </w:r>
            <w:r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4788" w:type="dxa"/>
            <w:vMerge w:val="restart"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3C82">
              <w:rPr>
                <w:rFonts w:ascii="Arial" w:hAnsi="Arial" w:cs="Arial"/>
                <w:sz w:val="20"/>
                <w:szCs w:val="20"/>
              </w:rPr>
              <w:t>When reporting the Forest Cover Inventory for an Intermediate Entry report the Total BA retained in the Inventory label and the Crop Tree BA in the Silviculture Label</w:t>
            </w:r>
          </w:p>
        </w:tc>
      </w:tr>
      <w:tr w:rsidR="00765E80" w:rsidRPr="00AB3C82" w:rsidTr="006D5ABF">
        <w:trPr>
          <w:jc w:val="center"/>
        </w:trPr>
        <w:tc>
          <w:tcPr>
            <w:tcW w:w="2268" w:type="dxa"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788" w:type="dxa"/>
            <w:vMerge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E80" w:rsidRPr="00AB3C82" w:rsidTr="006D5ABF">
        <w:trPr>
          <w:jc w:val="center"/>
        </w:trPr>
        <w:tc>
          <w:tcPr>
            <w:tcW w:w="2268" w:type="dxa"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788" w:type="dxa"/>
            <w:vMerge/>
            <w:vAlign w:val="center"/>
          </w:tcPr>
          <w:p w:rsidR="00765E80" w:rsidRPr="00AB3C82" w:rsidRDefault="00765E80" w:rsidP="006D5A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65E80" w:rsidRDefault="00765E80" w:rsidP="00765E80"/>
    <w:p w:rsidR="00765E80" w:rsidRPr="007C1206" w:rsidRDefault="00765E80" w:rsidP="00765E8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3C0B76">
        <w:rPr>
          <w:rFonts w:ascii="Arial" w:hAnsi="Arial" w:cs="Arial"/>
          <w:b/>
          <w:bCs/>
        </w:rPr>
        <w:t>Preferred and acceptable species to be retained</w:t>
      </w:r>
      <w:r w:rsidRPr="003C0B76">
        <w:rPr>
          <w:rFonts w:ascii="Arial" w:hAnsi="Arial" w:cs="Arial"/>
        </w:rPr>
        <w:t xml:space="preserve"> are as specified in Table A by </w:t>
      </w:r>
      <w:proofErr w:type="spellStart"/>
      <w:r w:rsidRPr="003C0B76">
        <w:rPr>
          <w:rFonts w:ascii="Arial" w:hAnsi="Arial" w:cs="Arial"/>
        </w:rPr>
        <w:t>biogeoclimatic</w:t>
      </w:r>
      <w:proofErr w:type="spellEnd"/>
      <w:r w:rsidRPr="003C0B76">
        <w:rPr>
          <w:rFonts w:ascii="Arial" w:hAnsi="Arial" w:cs="Arial"/>
        </w:rPr>
        <w:t xml:space="preserve"> ecosystem classification (BEC) site series.  </w:t>
      </w:r>
      <w:r w:rsidRPr="003C0B76">
        <w:rPr>
          <w:rFonts w:ascii="Arial" w:hAnsi="Arial" w:cs="Arial"/>
        </w:rPr>
        <w:br/>
      </w:r>
      <w:r w:rsidRPr="003C0B76">
        <w:rPr>
          <w:rFonts w:ascii="Arial" w:hAnsi="Arial" w:cs="Arial"/>
        </w:rPr>
        <w:br/>
      </w:r>
      <w:r w:rsidRPr="007C1206">
        <w:rPr>
          <w:rFonts w:ascii="Arial" w:hAnsi="Arial" w:cs="Arial"/>
          <w:b/>
          <w:bCs/>
          <w:sz w:val="32"/>
          <w:szCs w:val="32"/>
        </w:rPr>
        <w:t>Table C Stocking Standard Definitions</w:t>
      </w:r>
    </w:p>
    <w:p w:rsidR="00765E80" w:rsidRDefault="00765E80" w:rsidP="00765E80">
      <w:pPr>
        <w:rPr>
          <w:rFonts w:ascii="Arial" w:hAnsi="Arial" w:cs="Arial"/>
          <w:b/>
          <w:bCs/>
        </w:rPr>
      </w:pPr>
    </w:p>
    <w:p w:rsidR="00765E80" w:rsidRDefault="00765E80" w:rsidP="00765E80">
      <w:pPr>
        <w:rPr>
          <w:rFonts w:ascii="Arial" w:hAnsi="Arial" w:cs="Arial"/>
        </w:rPr>
      </w:pPr>
      <w:r w:rsidRPr="003C0B76">
        <w:rPr>
          <w:rFonts w:ascii="Arial" w:hAnsi="Arial" w:cs="Arial"/>
          <w:b/>
          <w:bCs/>
        </w:rPr>
        <w:t>Minimum leave tree characteristics:</w:t>
      </w:r>
      <w:r w:rsidRPr="003C0B76">
        <w:rPr>
          <w:rFonts w:ascii="Arial" w:hAnsi="Arial" w:cs="Arial"/>
        </w:rPr>
        <w:t xml:space="preserve">  </w:t>
      </w:r>
    </w:p>
    <w:p w:rsidR="00765E80" w:rsidRDefault="00765E80" w:rsidP="00765E80">
      <w:pPr>
        <w:rPr>
          <w:rFonts w:ascii="Arial" w:hAnsi="Arial" w:cs="Arial"/>
        </w:rPr>
      </w:pPr>
    </w:p>
    <w:p w:rsidR="00765E80" w:rsidRPr="003C0B76" w:rsidRDefault="00765E80" w:rsidP="00765E80">
      <w:pPr>
        <w:rPr>
          <w:rFonts w:ascii="Arial" w:hAnsi="Arial" w:cs="Arial"/>
        </w:rPr>
      </w:pPr>
      <w:r w:rsidRPr="003C0B76">
        <w:rPr>
          <w:rFonts w:ascii="Arial" w:hAnsi="Arial" w:cs="Arial"/>
          <w:b/>
          <w:bCs/>
        </w:rPr>
        <w:t>Stands Age Class 6 and Younger</w:t>
      </w:r>
      <w:proofErr w:type="gramStart"/>
      <w:r w:rsidRPr="003C0B76">
        <w:rPr>
          <w:rFonts w:ascii="Arial" w:hAnsi="Arial" w:cs="Arial"/>
          <w:b/>
          <w:bCs/>
        </w:rPr>
        <w:t>:</w:t>
      </w:r>
      <w:proofErr w:type="gramEnd"/>
      <w:r w:rsidRPr="003C0B76">
        <w:rPr>
          <w:rFonts w:ascii="Arial" w:hAnsi="Arial" w:cs="Arial"/>
        </w:rPr>
        <w:br/>
      </w:r>
      <w:r>
        <w:rPr>
          <w:rFonts w:ascii="Arial" w:hAnsi="Arial" w:cs="Arial"/>
        </w:rPr>
        <w:t>Crop</w:t>
      </w:r>
      <w:r w:rsidRPr="003C0B76">
        <w:rPr>
          <w:rFonts w:ascii="Arial" w:hAnsi="Arial" w:cs="Arial"/>
        </w:rPr>
        <w:t xml:space="preserve"> trees must meet limits defined in the Tree Wounding and Decay guidebook (Feb 97)-Long Term Retention Objective to be acceptable.</w:t>
      </w:r>
    </w:p>
    <w:p w:rsidR="00765E80" w:rsidRPr="0059164C" w:rsidRDefault="00765E80" w:rsidP="00765E80">
      <w:pPr>
        <w:rPr>
          <w:rFonts w:ascii="Arial" w:hAnsi="Arial" w:cs="Arial"/>
        </w:rPr>
      </w:pPr>
      <w:r w:rsidRPr="0059164C">
        <w:rPr>
          <w:rFonts w:ascii="Arial" w:hAnsi="Arial" w:cs="Arial"/>
        </w:rPr>
        <w:t xml:space="preserve">Crop trees of all species </w:t>
      </w:r>
      <w:r w:rsidRPr="003C0B76">
        <w:rPr>
          <w:rFonts w:ascii="Arial" w:hAnsi="Arial" w:cs="Arial"/>
        </w:rPr>
        <w:t xml:space="preserve">must have a height to diameter ratio (HDR) of </w:t>
      </w:r>
      <w:r>
        <w:rPr>
          <w:rFonts w:ascii="Arial" w:hAnsi="Arial" w:cs="Arial"/>
        </w:rPr>
        <w:t xml:space="preserve">1.0 </w:t>
      </w:r>
      <w:r w:rsidRPr="003C0B76">
        <w:rPr>
          <w:rFonts w:ascii="Arial" w:hAnsi="Arial" w:cs="Arial"/>
        </w:rPr>
        <w:t>or less to be acceptable</w:t>
      </w:r>
      <w:r>
        <w:rPr>
          <w:rFonts w:ascii="Arial" w:hAnsi="Arial" w:cs="Arial"/>
        </w:rPr>
        <w:t xml:space="preserve"> - except </w:t>
      </w:r>
      <w:proofErr w:type="spellStart"/>
      <w:r w:rsidRPr="0059164C">
        <w:rPr>
          <w:rFonts w:ascii="Arial" w:hAnsi="Arial" w:cs="Arial"/>
        </w:rPr>
        <w:t>Pli</w:t>
      </w:r>
      <w:proofErr w:type="spellEnd"/>
      <w:r w:rsidRPr="0059164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which </w:t>
      </w:r>
      <w:r w:rsidRPr="0059164C">
        <w:rPr>
          <w:rFonts w:ascii="Arial" w:hAnsi="Arial" w:cs="Arial"/>
        </w:rPr>
        <w:t>must have a HDR of 1.2 or less.</w:t>
      </w:r>
    </w:p>
    <w:p w:rsidR="00765E80" w:rsidRDefault="00765E80" w:rsidP="00765E80">
      <w:pPr>
        <w:rPr>
          <w:rFonts w:ascii="Arial" w:hAnsi="Arial" w:cs="Arial"/>
        </w:rPr>
      </w:pPr>
      <w:r w:rsidRPr="003C0B76">
        <w:rPr>
          <w:rFonts w:ascii="Arial" w:hAnsi="Arial" w:cs="Arial"/>
        </w:rPr>
        <w:t>All trees must meet criteria defined in Appendix 10, Establishment to Free Growing Guidebook: Nelson Region - May 2000.</w:t>
      </w:r>
    </w:p>
    <w:p w:rsidR="00765E80" w:rsidRDefault="00765E80" w:rsidP="00765E80">
      <w:pPr>
        <w:rPr>
          <w:rFonts w:ascii="Arial" w:hAnsi="Arial" w:cs="Arial"/>
          <w:b/>
          <w:bCs/>
        </w:rPr>
      </w:pPr>
    </w:p>
    <w:p w:rsidR="00765E80" w:rsidRPr="003C0B76" w:rsidRDefault="00765E80" w:rsidP="00765E80">
      <w:pPr>
        <w:rPr>
          <w:rFonts w:ascii="Arial" w:hAnsi="Arial" w:cs="Arial"/>
        </w:rPr>
      </w:pPr>
      <w:r w:rsidRPr="003C0B76">
        <w:rPr>
          <w:rFonts w:ascii="Arial" w:hAnsi="Arial" w:cs="Arial"/>
          <w:b/>
          <w:bCs/>
        </w:rPr>
        <w:t>Stands Age Class 7 and Older</w:t>
      </w:r>
      <w:r w:rsidRPr="003C0B76">
        <w:rPr>
          <w:rFonts w:ascii="Arial" w:hAnsi="Arial" w:cs="Arial"/>
        </w:rPr>
        <w:br/>
      </w:r>
      <w:r>
        <w:rPr>
          <w:rFonts w:ascii="Arial" w:hAnsi="Arial" w:cs="Arial"/>
        </w:rPr>
        <w:t>Crop</w:t>
      </w:r>
      <w:r w:rsidRPr="003C0B76">
        <w:rPr>
          <w:rFonts w:ascii="Arial" w:hAnsi="Arial" w:cs="Arial"/>
        </w:rPr>
        <w:t xml:space="preserve"> trees must meet the limits defined in the Cruising Manual (effective June 1, 2008) for tree classes 1, 2, 5, and 8.</w:t>
      </w:r>
    </w:p>
    <w:p w:rsidR="00765E80" w:rsidRDefault="00765E80" w:rsidP="00765E80">
      <w:pPr>
        <w:rPr>
          <w:rFonts w:ascii="Arial" w:hAnsi="Arial" w:cs="Arial"/>
        </w:rPr>
      </w:pPr>
      <w:r w:rsidRPr="0059164C">
        <w:rPr>
          <w:rFonts w:ascii="Arial" w:hAnsi="Arial" w:cs="Arial"/>
        </w:rPr>
        <w:t xml:space="preserve">Crop trees of all species must have a height to diameter ratio of </w:t>
      </w:r>
      <w:r>
        <w:rPr>
          <w:rFonts w:ascii="Arial" w:hAnsi="Arial" w:cs="Arial"/>
        </w:rPr>
        <w:t>1.</w:t>
      </w:r>
      <w:r w:rsidRPr="0059164C">
        <w:rPr>
          <w:rFonts w:ascii="Arial" w:hAnsi="Arial" w:cs="Arial"/>
        </w:rPr>
        <w:t>0 (HDR) or less to be acceptable</w:t>
      </w:r>
      <w:r>
        <w:rPr>
          <w:rFonts w:ascii="Arial" w:hAnsi="Arial" w:cs="Arial"/>
        </w:rPr>
        <w:t xml:space="preserve"> - except</w:t>
      </w:r>
      <w:r w:rsidRPr="0059164C">
        <w:rPr>
          <w:rFonts w:ascii="Arial" w:hAnsi="Arial" w:cs="Arial"/>
        </w:rPr>
        <w:t xml:space="preserve"> </w:t>
      </w:r>
      <w:proofErr w:type="spellStart"/>
      <w:r w:rsidRPr="0059164C">
        <w:rPr>
          <w:rFonts w:ascii="Arial" w:hAnsi="Arial" w:cs="Arial"/>
        </w:rPr>
        <w:t>Pli</w:t>
      </w:r>
      <w:proofErr w:type="spellEnd"/>
      <w:r w:rsidRPr="0059164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which </w:t>
      </w:r>
      <w:r w:rsidRPr="0059164C">
        <w:rPr>
          <w:rFonts w:ascii="Arial" w:hAnsi="Arial" w:cs="Arial"/>
        </w:rPr>
        <w:t>must have a HDR of 1.2 or less.</w:t>
      </w:r>
    </w:p>
    <w:p w:rsidR="00765E80" w:rsidRDefault="00765E80" w:rsidP="00765E80">
      <w:pPr>
        <w:rPr>
          <w:rFonts w:ascii="Arial" w:hAnsi="Arial" w:cs="Arial"/>
        </w:rPr>
      </w:pPr>
    </w:p>
    <w:p w:rsidR="00765E80" w:rsidRPr="007C1206" w:rsidRDefault="00765E80" w:rsidP="00765E8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C1206">
        <w:rPr>
          <w:rFonts w:ascii="Arial" w:hAnsi="Arial" w:cs="Arial"/>
          <w:b/>
          <w:bCs/>
          <w:sz w:val="32"/>
          <w:szCs w:val="32"/>
        </w:rPr>
        <w:t>Table C Stocking Standard Definitions</w:t>
      </w:r>
    </w:p>
    <w:p w:rsidR="00765E80" w:rsidRDefault="00765E80" w:rsidP="00765E80">
      <w:pPr>
        <w:rPr>
          <w:rFonts w:ascii="Arial" w:hAnsi="Arial" w:cs="Arial"/>
          <w:b/>
          <w:bCs/>
        </w:rPr>
      </w:pPr>
    </w:p>
    <w:p w:rsidR="00765E80" w:rsidRPr="0059164C" w:rsidRDefault="00765E80" w:rsidP="00765E80">
      <w:pPr>
        <w:rPr>
          <w:rFonts w:ascii="Arial" w:hAnsi="Arial" w:cs="Arial"/>
        </w:rPr>
      </w:pPr>
      <w:r w:rsidRPr="003C0B76">
        <w:rPr>
          <w:rFonts w:ascii="Arial" w:hAnsi="Arial" w:cs="Arial"/>
          <w:b/>
          <w:bCs/>
        </w:rPr>
        <w:t>Stands Age Class 7 and Older</w:t>
      </w:r>
      <w:r>
        <w:rPr>
          <w:rFonts w:ascii="Arial" w:hAnsi="Arial" w:cs="Arial"/>
          <w:b/>
          <w:bCs/>
        </w:rPr>
        <w:t xml:space="preserve"> cont’d</w:t>
      </w:r>
      <w:r w:rsidRPr="003C0B76">
        <w:rPr>
          <w:rFonts w:ascii="Arial" w:hAnsi="Arial" w:cs="Arial"/>
        </w:rPr>
        <w:br/>
      </w:r>
    </w:p>
    <w:p w:rsidR="00765E80" w:rsidRDefault="00765E80" w:rsidP="00765E80">
      <w:pPr>
        <w:rPr>
          <w:rFonts w:ascii="Arial" w:hAnsi="Arial" w:cs="Arial"/>
        </w:rPr>
      </w:pPr>
      <w:r w:rsidRPr="003C0B76">
        <w:rPr>
          <w:rFonts w:ascii="Arial" w:hAnsi="Arial" w:cs="Arial"/>
        </w:rPr>
        <w:t>All trees must meet criteria defined in Appendix 10, Establishment to Free Growing Guidebook: Nelson Region - May 2000.</w:t>
      </w:r>
      <w:r w:rsidRPr="003C0B76">
        <w:rPr>
          <w:rFonts w:ascii="Arial" w:hAnsi="Arial" w:cs="Arial"/>
        </w:rPr>
        <w:br/>
      </w:r>
    </w:p>
    <w:p w:rsidR="00765E80" w:rsidRDefault="00765E80" w:rsidP="00765E80">
      <w:pPr>
        <w:rPr>
          <w:rFonts w:ascii="Arial" w:hAnsi="Arial" w:cs="Arial"/>
          <w:b/>
          <w:bCs/>
        </w:rPr>
      </w:pPr>
    </w:p>
    <w:p w:rsidR="00765E80" w:rsidRDefault="00765E80" w:rsidP="00765E80">
      <w:r w:rsidRPr="003C0B76">
        <w:rPr>
          <w:rFonts w:ascii="Arial" w:hAnsi="Arial" w:cs="Arial"/>
          <w:b/>
          <w:bCs/>
        </w:rPr>
        <w:t>Minimum Strata Size for Reforestation Obligations</w:t>
      </w:r>
      <w:proofErr w:type="gramStart"/>
      <w:r w:rsidRPr="003C0B76">
        <w:rPr>
          <w:rFonts w:ascii="Arial" w:hAnsi="Arial" w:cs="Arial"/>
          <w:b/>
          <w:bCs/>
        </w:rPr>
        <w:t>:</w:t>
      </w:r>
      <w:proofErr w:type="gramEnd"/>
      <w:r w:rsidRPr="003C0B76">
        <w:rPr>
          <w:rFonts w:ascii="Arial" w:hAnsi="Arial" w:cs="Arial"/>
        </w:rPr>
        <w:br/>
      </w:r>
      <w:r w:rsidRPr="003C0B76">
        <w:rPr>
          <w:rFonts w:ascii="Arial" w:hAnsi="Arial" w:cs="Arial"/>
        </w:rPr>
        <w:br/>
        <w:t xml:space="preserve">Any contiguous strata greater than one hectare, that as a result of harvesting have a basal area less than </w:t>
      </w:r>
      <w:r w:rsidRPr="0059164C">
        <w:rPr>
          <w:rFonts w:ascii="Arial" w:hAnsi="Arial" w:cs="Arial"/>
        </w:rPr>
        <w:t xml:space="preserve">18 m2 per ha for the MS </w:t>
      </w:r>
      <w:proofErr w:type="spellStart"/>
      <w:r w:rsidRPr="0059164C">
        <w:rPr>
          <w:rFonts w:ascii="Arial" w:hAnsi="Arial" w:cs="Arial"/>
        </w:rPr>
        <w:t>dk</w:t>
      </w:r>
      <w:proofErr w:type="spellEnd"/>
      <w:r w:rsidRPr="0059164C">
        <w:rPr>
          <w:rFonts w:ascii="Arial" w:hAnsi="Arial" w:cs="Arial"/>
        </w:rPr>
        <w:t>, IDF d</w:t>
      </w:r>
      <w:r>
        <w:rPr>
          <w:rFonts w:ascii="Arial" w:hAnsi="Arial" w:cs="Arial"/>
        </w:rPr>
        <w:t>m2</w:t>
      </w:r>
      <w:r w:rsidRPr="0059164C">
        <w:rPr>
          <w:rFonts w:ascii="Arial" w:hAnsi="Arial" w:cs="Arial"/>
        </w:rPr>
        <w:t>, ICH mk</w:t>
      </w:r>
      <w:r>
        <w:rPr>
          <w:rFonts w:ascii="Arial" w:hAnsi="Arial" w:cs="Arial"/>
        </w:rPr>
        <w:t>1</w:t>
      </w:r>
      <w:r w:rsidRPr="0059164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ICH mw1</w:t>
      </w:r>
      <w:r w:rsidRPr="0059164C">
        <w:rPr>
          <w:rFonts w:ascii="Arial" w:hAnsi="Arial" w:cs="Arial"/>
        </w:rPr>
        <w:t xml:space="preserve">and ESSF </w:t>
      </w:r>
      <w:proofErr w:type="spellStart"/>
      <w:r w:rsidRPr="0059164C">
        <w:rPr>
          <w:rFonts w:ascii="Arial" w:hAnsi="Arial" w:cs="Arial"/>
        </w:rPr>
        <w:t>dk</w:t>
      </w:r>
      <w:proofErr w:type="spellEnd"/>
      <w:r w:rsidRPr="0059164C">
        <w:rPr>
          <w:rFonts w:ascii="Arial" w:hAnsi="Arial" w:cs="Arial"/>
        </w:rPr>
        <w:t xml:space="preserve"> B</w:t>
      </w:r>
      <w:r>
        <w:rPr>
          <w:rFonts w:ascii="Arial" w:hAnsi="Arial" w:cs="Arial"/>
        </w:rPr>
        <w:t>E</w:t>
      </w:r>
      <w:r w:rsidRPr="0059164C">
        <w:rPr>
          <w:rFonts w:ascii="Arial" w:hAnsi="Arial" w:cs="Arial"/>
        </w:rPr>
        <w:t>C Zones</w:t>
      </w:r>
      <w:r>
        <w:rPr>
          <w:rFonts w:ascii="Arial" w:hAnsi="Arial" w:cs="Arial"/>
        </w:rPr>
        <w:t>,</w:t>
      </w:r>
      <w:r w:rsidRPr="0059164C">
        <w:rPr>
          <w:rFonts w:ascii="Arial" w:hAnsi="Arial" w:cs="Arial"/>
        </w:rPr>
        <w:t xml:space="preserve"> and 2</w:t>
      </w:r>
      <w:r>
        <w:rPr>
          <w:rFonts w:ascii="Arial" w:hAnsi="Arial" w:cs="Arial"/>
        </w:rPr>
        <w:t>4</w:t>
      </w:r>
      <w:r w:rsidRPr="0059164C">
        <w:rPr>
          <w:rFonts w:ascii="Arial" w:hAnsi="Arial" w:cs="Arial"/>
        </w:rPr>
        <w:t xml:space="preserve"> m2 for all other B</w:t>
      </w:r>
      <w:r>
        <w:rPr>
          <w:rFonts w:ascii="Arial" w:hAnsi="Arial" w:cs="Arial"/>
        </w:rPr>
        <w:t>E</w:t>
      </w:r>
      <w:r w:rsidRPr="0059164C">
        <w:rPr>
          <w:rFonts w:ascii="Arial" w:hAnsi="Arial" w:cs="Arial"/>
        </w:rPr>
        <w:t>C Zones</w:t>
      </w:r>
      <w:r>
        <w:rPr>
          <w:rFonts w:ascii="Arial" w:hAnsi="Arial" w:cs="Arial"/>
        </w:rPr>
        <w:t xml:space="preserve"> </w:t>
      </w:r>
      <w:r w:rsidRPr="003C0B76">
        <w:rPr>
          <w:rFonts w:ascii="Arial" w:hAnsi="Arial" w:cs="Arial"/>
        </w:rPr>
        <w:t>shall be reforested as specified in Table A by BEC site series.</w:t>
      </w:r>
      <w:r w:rsidRPr="003C0B76">
        <w:t xml:space="preserve"> </w:t>
      </w:r>
    </w:p>
    <w:p w:rsidR="00765E80" w:rsidRDefault="00765E80" w:rsidP="00765E80"/>
    <w:p w:rsidR="00765E80" w:rsidRPr="00AE6260" w:rsidRDefault="00765E80" w:rsidP="00765E80">
      <w:r w:rsidRPr="00AE6260">
        <w:rPr>
          <w:rFonts w:ascii="Arial" w:hAnsi="Arial" w:cs="Arial"/>
        </w:rPr>
        <w:t xml:space="preserve">Additional information or requirements may be found in the text portion of these standards and/or in the FSP </w:t>
      </w:r>
    </w:p>
    <w:p w:rsidR="00765E80" w:rsidRDefault="00765E80" w:rsidP="00765E80">
      <w:pPr>
        <w:rPr>
          <w:rFonts w:ascii="Arial" w:hAnsi="Arial" w:cs="Arial"/>
        </w:rPr>
      </w:pPr>
    </w:p>
    <w:p w:rsidR="00765E80" w:rsidRDefault="00765E80" w:rsidP="00765E80">
      <w:pPr>
        <w:rPr>
          <w:rFonts w:ascii="Arial" w:hAnsi="Arial" w:cs="Arial"/>
        </w:rPr>
      </w:pPr>
    </w:p>
    <w:p w:rsidR="00660503" w:rsidRDefault="005C4E23"/>
    <w:sectPr w:rsidR="00660503">
      <w:headerReference w:type="default" r:id="rId7"/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C4E23">
      <w:r>
        <w:separator/>
      </w:r>
    </w:p>
  </w:endnote>
  <w:endnote w:type="continuationSeparator" w:id="0">
    <w:p w:rsidR="00000000" w:rsidRDefault="005C4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DCC" w:rsidRDefault="00765E80" w:rsidP="00336F52">
    <w:pPr>
      <w:pStyle w:val="Footer"/>
      <w:jc w:val="right"/>
    </w:pPr>
    <w:r>
      <w:fldChar w:fldCharType="begin"/>
    </w:r>
    <w:r>
      <w:instrText xml:space="preserve"> DATE \@ "yyyy-MM-dd" </w:instrText>
    </w:r>
    <w:r>
      <w:fldChar w:fldCharType="separate"/>
    </w:r>
    <w:r w:rsidR="005C4E23">
      <w:rPr>
        <w:noProof/>
      </w:rPr>
      <w:t>2016-03-21</w:t>
    </w:r>
    <w:r>
      <w:fldChar w:fldCharType="end"/>
    </w:r>
  </w:p>
  <w:p w:rsidR="00B02DCC" w:rsidRDefault="00765E80" w:rsidP="00336F52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C4E2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C4E23">
      <w:r>
        <w:separator/>
      </w:r>
    </w:p>
  </w:footnote>
  <w:footnote w:type="continuationSeparator" w:id="0">
    <w:p w:rsidR="00000000" w:rsidRDefault="005C4E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DCC" w:rsidRPr="00336F52" w:rsidRDefault="00765E80" w:rsidP="00336F52">
    <w:pPr>
      <w:pStyle w:val="Header"/>
      <w:jc w:val="center"/>
      <w:rPr>
        <w:rFonts w:ascii="Arial" w:hAnsi="Arial" w:cs="Arial"/>
        <w:sz w:val="32"/>
        <w:szCs w:val="32"/>
      </w:rPr>
    </w:pPr>
    <w:r>
      <w:rPr>
        <w:rFonts w:ascii="Arial" w:hAnsi="Arial" w:cs="Arial"/>
        <w:sz w:val="32"/>
        <w:szCs w:val="32"/>
      </w:rPr>
      <w:t>DCO</w:t>
    </w:r>
    <w:r w:rsidRPr="00336F52">
      <w:rPr>
        <w:rFonts w:ascii="Arial" w:hAnsi="Arial" w:cs="Arial"/>
        <w:sz w:val="32"/>
        <w:szCs w:val="32"/>
      </w:rPr>
      <w:t xml:space="preserve"> </w:t>
    </w:r>
    <w:r>
      <w:rPr>
        <w:rFonts w:ascii="Arial" w:hAnsi="Arial" w:cs="Arial"/>
        <w:sz w:val="32"/>
        <w:szCs w:val="32"/>
      </w:rPr>
      <w:t xml:space="preserve">FSP </w:t>
    </w:r>
    <w:r w:rsidRPr="00336F52">
      <w:rPr>
        <w:rFonts w:ascii="Arial" w:hAnsi="Arial" w:cs="Arial"/>
        <w:sz w:val="32"/>
        <w:szCs w:val="32"/>
      </w:rPr>
      <w:t>Stocking Standards</w:t>
    </w:r>
  </w:p>
  <w:p w:rsidR="00B02DCC" w:rsidRPr="00336F52" w:rsidRDefault="00765E80" w:rsidP="00336F52">
    <w:pPr>
      <w:pStyle w:val="Header"/>
      <w:jc w:val="center"/>
      <w:rPr>
        <w:rFonts w:ascii="Arial" w:hAnsi="Arial" w:cs="Arial"/>
        <w:sz w:val="32"/>
        <w:szCs w:val="32"/>
      </w:rPr>
    </w:pPr>
    <w:r w:rsidRPr="00336F52">
      <w:rPr>
        <w:rFonts w:ascii="Arial" w:hAnsi="Arial" w:cs="Arial"/>
        <w:sz w:val="32"/>
        <w:szCs w:val="32"/>
      </w:rPr>
      <w:t>Version</w:t>
    </w:r>
    <w:r>
      <w:rPr>
        <w:rFonts w:ascii="Arial" w:hAnsi="Arial" w:cs="Arial"/>
        <w:sz w:val="32"/>
        <w:szCs w:val="32"/>
      </w:rPr>
      <w:t xml:space="preserve"> 3.0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E80"/>
    <w:rsid w:val="001129F2"/>
    <w:rsid w:val="0030372A"/>
    <w:rsid w:val="005C4E23"/>
    <w:rsid w:val="0076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65E8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65E80"/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Footer">
    <w:name w:val="footer"/>
    <w:basedOn w:val="Normal"/>
    <w:link w:val="FooterChar"/>
    <w:rsid w:val="00765E8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65E80"/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PageNumber">
    <w:name w:val="page number"/>
    <w:basedOn w:val="DefaultParagraphFont"/>
    <w:rsid w:val="00765E80"/>
  </w:style>
  <w:style w:type="paragraph" w:styleId="BalloonText">
    <w:name w:val="Balloon Text"/>
    <w:basedOn w:val="Normal"/>
    <w:link w:val="BalloonTextChar"/>
    <w:uiPriority w:val="99"/>
    <w:semiHidden/>
    <w:unhideWhenUsed/>
    <w:rsid w:val="00765E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E80"/>
    <w:rPr>
      <w:rFonts w:ascii="Tahoma" w:eastAsia="Times New Roman" w:hAnsi="Tahoma" w:cs="Tahoma"/>
      <w:sz w:val="16"/>
      <w:szCs w:val="16"/>
      <w:lang w:eastAsia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65E8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65E80"/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Footer">
    <w:name w:val="footer"/>
    <w:basedOn w:val="Normal"/>
    <w:link w:val="FooterChar"/>
    <w:rsid w:val="00765E8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65E80"/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PageNumber">
    <w:name w:val="page number"/>
    <w:basedOn w:val="DefaultParagraphFont"/>
    <w:rsid w:val="00765E80"/>
  </w:style>
  <w:style w:type="paragraph" w:styleId="BalloonText">
    <w:name w:val="Balloon Text"/>
    <w:basedOn w:val="Normal"/>
    <w:link w:val="BalloonTextChar"/>
    <w:uiPriority w:val="99"/>
    <w:semiHidden/>
    <w:unhideWhenUsed/>
    <w:rsid w:val="00765E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E80"/>
    <w:rPr>
      <w:rFonts w:ascii="Tahoma" w:eastAsia="Times New Roman" w:hAnsi="Tahoma" w:cs="Tahoma"/>
      <w:sz w:val="16"/>
      <w:szCs w:val="16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2245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Wadey, Barb FLNR:EX</dc:creator>
  <cp:lastModifiedBy>Christianson, Dean D FLNR:EX</cp:lastModifiedBy>
  <cp:revision>2</cp:revision>
  <dcterms:created xsi:type="dcterms:W3CDTF">2016-03-21T16:32:00Z</dcterms:created>
  <dcterms:modified xsi:type="dcterms:W3CDTF">2016-03-21T16:32:00Z</dcterms:modified>
</cp:coreProperties>
</file>